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73A4" w14:textId="7DB2779E" w:rsidR="00222010" w:rsidRPr="00E23B49" w:rsidRDefault="00222010" w:rsidP="00DB187F">
      <w:pPr>
        <w:jc w:val="center"/>
        <w:rPr>
          <w:rFonts w:ascii="Century Gothic" w:hAnsi="Century Gothic"/>
          <w:b/>
          <w:bCs/>
        </w:rPr>
      </w:pPr>
      <w:r w:rsidRPr="00E23B49">
        <w:rPr>
          <w:rFonts w:ascii="Century Gothic" w:hAnsi="Century Gothic"/>
          <w:b/>
          <w:bCs/>
          <w:i/>
          <w:iCs/>
        </w:rPr>
        <w:t>“Kh</w:t>
      </w:r>
      <w:r w:rsidR="00ED3BEE" w:rsidRPr="00E23B49">
        <w:rPr>
          <w:rFonts w:ascii="Century Gothic" w:hAnsi="Century Gothic"/>
          <w:b/>
          <w:bCs/>
          <w:i/>
          <w:iCs/>
        </w:rPr>
        <w:t>e</w:t>
      </w:r>
      <w:r w:rsidRPr="00E23B49">
        <w:rPr>
          <w:rFonts w:ascii="Century Gothic" w:hAnsi="Century Gothic"/>
          <w:b/>
          <w:bCs/>
          <w:i/>
          <w:iCs/>
        </w:rPr>
        <w:t>lte Raho</w:t>
      </w:r>
      <w:r w:rsidR="00D81E7D" w:rsidRPr="00E23B49">
        <w:rPr>
          <w:rFonts w:ascii="Century Gothic" w:hAnsi="Century Gothic"/>
          <w:b/>
          <w:bCs/>
          <w:i/>
          <w:iCs/>
        </w:rPr>
        <w:t>! Kh</w:t>
      </w:r>
      <w:r w:rsidR="00ED3BEE" w:rsidRPr="00E23B49">
        <w:rPr>
          <w:rFonts w:ascii="Century Gothic" w:hAnsi="Century Gothic"/>
          <w:b/>
          <w:bCs/>
          <w:i/>
          <w:iCs/>
        </w:rPr>
        <w:t>i</w:t>
      </w:r>
      <w:r w:rsidR="00D81E7D" w:rsidRPr="00E23B49">
        <w:rPr>
          <w:rFonts w:ascii="Century Gothic" w:hAnsi="Century Gothic"/>
          <w:b/>
          <w:bCs/>
          <w:i/>
          <w:iCs/>
        </w:rPr>
        <w:t>lte Raho”</w:t>
      </w:r>
      <w:r w:rsidR="00825067" w:rsidRPr="00E23B49">
        <w:rPr>
          <w:rFonts w:ascii="Century Gothic" w:hAnsi="Century Gothic" w:cs="Segoe UI Emoji"/>
          <w:b/>
          <w:bCs/>
        </w:rPr>
        <w:t xml:space="preserve">: </w:t>
      </w:r>
      <w:r w:rsidR="00DB187F" w:rsidRPr="00E23B49">
        <w:rPr>
          <w:rFonts w:ascii="Century Gothic" w:hAnsi="Century Gothic"/>
          <w:b/>
          <w:bCs/>
        </w:rPr>
        <w:t xml:space="preserve">Celebrating </w:t>
      </w:r>
      <w:r w:rsidRPr="00E23B49">
        <w:rPr>
          <w:rFonts w:ascii="Century Gothic" w:hAnsi="Century Gothic"/>
          <w:b/>
          <w:bCs/>
        </w:rPr>
        <w:t>Play with Mobile Creches and Global Changemakers</w:t>
      </w:r>
    </w:p>
    <w:p w14:paraId="11AABDED" w14:textId="14BE337E" w:rsidR="00961F78" w:rsidRPr="00222010" w:rsidRDefault="00961F78" w:rsidP="00D405B5">
      <w:pPr>
        <w:spacing w:line="240" w:lineRule="auto"/>
        <w:jc w:val="both"/>
        <w:rPr>
          <w:rFonts w:ascii="Century Gothic" w:hAnsi="Century Gothic"/>
          <w:i/>
          <w:iCs/>
          <w:sz w:val="22"/>
          <w:szCs w:val="22"/>
        </w:rPr>
      </w:pPr>
      <w:r w:rsidRPr="00EC5B4B">
        <w:rPr>
          <w:rFonts w:ascii="Century Gothic" w:hAnsi="Century Gothic"/>
          <w:i/>
          <w:iCs/>
          <w:sz w:val="22"/>
          <w:szCs w:val="22"/>
        </w:rPr>
        <w:t xml:space="preserve">What </w:t>
      </w:r>
      <w:r w:rsidR="00BF6E00" w:rsidRPr="00EC5B4B">
        <w:rPr>
          <w:rFonts w:ascii="Century Gothic" w:hAnsi="Century Gothic"/>
          <w:i/>
          <w:iCs/>
          <w:sz w:val="22"/>
          <w:szCs w:val="22"/>
        </w:rPr>
        <w:t xml:space="preserve">comes to your mind when you hear the word ‘Play’? Does it </w:t>
      </w:r>
      <w:r w:rsidR="004F464E" w:rsidRPr="00EC5B4B">
        <w:rPr>
          <w:rFonts w:ascii="Century Gothic" w:hAnsi="Century Gothic"/>
          <w:i/>
          <w:iCs/>
          <w:sz w:val="22"/>
          <w:szCs w:val="22"/>
        </w:rPr>
        <w:t xml:space="preserve">evoke a warm, fuzzy feeling that takes you back to your childhood? Or does it </w:t>
      </w:r>
      <w:r w:rsidR="00FD4744" w:rsidRPr="00EC5B4B">
        <w:rPr>
          <w:rFonts w:ascii="Century Gothic" w:hAnsi="Century Gothic"/>
          <w:i/>
          <w:iCs/>
          <w:sz w:val="22"/>
          <w:szCs w:val="22"/>
        </w:rPr>
        <w:t xml:space="preserve">stir up a world of </w:t>
      </w:r>
      <w:r w:rsidR="00EC5B4B" w:rsidRPr="00EC5B4B">
        <w:rPr>
          <w:rFonts w:ascii="Century Gothic" w:hAnsi="Century Gothic"/>
          <w:i/>
          <w:iCs/>
          <w:sz w:val="22"/>
          <w:szCs w:val="22"/>
        </w:rPr>
        <w:t>excitement</w:t>
      </w:r>
      <w:r w:rsidR="00EC5B4B">
        <w:rPr>
          <w:rFonts w:ascii="Century Gothic" w:hAnsi="Century Gothic"/>
          <w:i/>
          <w:iCs/>
          <w:sz w:val="22"/>
          <w:szCs w:val="22"/>
        </w:rPr>
        <w:t>,</w:t>
      </w:r>
      <w:r w:rsidR="00EC5B4B" w:rsidRPr="00EC5B4B">
        <w:rPr>
          <w:rFonts w:ascii="Century Gothic" w:hAnsi="Century Gothic"/>
          <w:i/>
          <w:iCs/>
          <w:sz w:val="22"/>
          <w:szCs w:val="22"/>
        </w:rPr>
        <w:t xml:space="preserve"> imagination</w:t>
      </w:r>
      <w:r w:rsidR="00FD4744" w:rsidRPr="00EC5B4B">
        <w:rPr>
          <w:rFonts w:ascii="Century Gothic" w:hAnsi="Century Gothic"/>
          <w:i/>
          <w:iCs/>
          <w:sz w:val="22"/>
          <w:szCs w:val="22"/>
        </w:rPr>
        <w:t xml:space="preserve"> and ideas</w:t>
      </w:r>
      <w:r w:rsidR="00EC5B4B" w:rsidRPr="00EC5B4B">
        <w:rPr>
          <w:rFonts w:ascii="Century Gothic" w:hAnsi="Century Gothic"/>
          <w:i/>
          <w:iCs/>
          <w:sz w:val="22"/>
          <w:szCs w:val="22"/>
        </w:rPr>
        <w:t>?</w:t>
      </w:r>
      <w:r w:rsidR="00FC770C">
        <w:rPr>
          <w:rFonts w:ascii="Century Gothic" w:hAnsi="Century Gothic"/>
          <w:i/>
          <w:iCs/>
          <w:sz w:val="22"/>
          <w:szCs w:val="22"/>
        </w:rPr>
        <w:t>...</w:t>
      </w:r>
    </w:p>
    <w:p w14:paraId="30C35FD7" w14:textId="44D86F45" w:rsidR="004F54D6" w:rsidRPr="00222010" w:rsidRDefault="00045F62" w:rsidP="00D405B5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  <w:r w:rsidRPr="00825067">
        <w:rPr>
          <w:rFonts w:ascii="Century Gothic" w:hAnsi="Century Gothic"/>
          <w:sz w:val="22"/>
          <w:szCs w:val="22"/>
        </w:rPr>
        <w:t xml:space="preserve">Play is like a spectrum of a rainbow, with a pot of gold at its end. </w:t>
      </w:r>
      <w:r>
        <w:rPr>
          <w:rFonts w:ascii="Century Gothic" w:hAnsi="Century Gothic"/>
          <w:sz w:val="22"/>
          <w:szCs w:val="22"/>
        </w:rPr>
        <w:t>It can occur in various colours, forms and settings reaping multiple benefits for children and adults alike.</w:t>
      </w:r>
      <w:r w:rsidR="004F54D6">
        <w:rPr>
          <w:rFonts w:ascii="Century Gothic" w:hAnsi="Century Gothic"/>
          <w:sz w:val="22"/>
          <w:szCs w:val="22"/>
        </w:rPr>
        <w:t xml:space="preserve"> Be it </w:t>
      </w:r>
      <w:r w:rsidR="004F54D6" w:rsidRPr="00222010">
        <w:rPr>
          <w:rFonts w:ascii="Century Gothic" w:hAnsi="Century Gothic"/>
          <w:sz w:val="22"/>
          <w:szCs w:val="22"/>
        </w:rPr>
        <w:t>construction sites to WhatsApp chats</w:t>
      </w:r>
      <w:r w:rsidR="004F54D6">
        <w:rPr>
          <w:rFonts w:ascii="Century Gothic" w:hAnsi="Century Gothic"/>
          <w:sz w:val="22"/>
          <w:szCs w:val="22"/>
        </w:rPr>
        <w:t>,</w:t>
      </w:r>
      <w:r w:rsidR="004F54D6" w:rsidRPr="00222010">
        <w:rPr>
          <w:rFonts w:ascii="Century Gothic" w:hAnsi="Century Gothic"/>
          <w:sz w:val="22"/>
          <w:szCs w:val="22"/>
        </w:rPr>
        <w:t xml:space="preserve"> </w:t>
      </w:r>
      <w:r w:rsidR="00855FD8">
        <w:rPr>
          <w:rFonts w:ascii="Century Gothic" w:hAnsi="Century Gothic"/>
          <w:sz w:val="22"/>
          <w:szCs w:val="22"/>
        </w:rPr>
        <w:t xml:space="preserve">or </w:t>
      </w:r>
      <w:r w:rsidR="004F54D6" w:rsidRPr="00222010">
        <w:rPr>
          <w:rFonts w:ascii="Century Gothic" w:hAnsi="Century Gothic"/>
          <w:sz w:val="22"/>
          <w:szCs w:val="22"/>
        </w:rPr>
        <w:t xml:space="preserve">community mats in Botswana to </w:t>
      </w:r>
      <w:r w:rsidR="004F54D6">
        <w:rPr>
          <w:rFonts w:ascii="Century Gothic" w:hAnsi="Century Gothic"/>
          <w:sz w:val="22"/>
          <w:szCs w:val="22"/>
        </w:rPr>
        <w:t>A</w:t>
      </w:r>
      <w:r w:rsidR="004F54D6" w:rsidRPr="00222010">
        <w:rPr>
          <w:rFonts w:ascii="Century Gothic" w:hAnsi="Century Gothic"/>
          <w:sz w:val="22"/>
          <w:szCs w:val="22"/>
        </w:rPr>
        <w:t>nganwadis in India</w:t>
      </w:r>
      <w:r w:rsidR="007F6B1C">
        <w:rPr>
          <w:rFonts w:ascii="Century Gothic" w:hAnsi="Century Gothic"/>
          <w:sz w:val="22"/>
          <w:szCs w:val="22"/>
        </w:rPr>
        <w:t>;</w:t>
      </w:r>
      <w:r w:rsidR="004F54D6" w:rsidRPr="00222010">
        <w:rPr>
          <w:rFonts w:ascii="Century Gothic" w:hAnsi="Century Gothic"/>
          <w:sz w:val="22"/>
          <w:szCs w:val="22"/>
        </w:rPr>
        <w:t xml:space="preserve"> play continues to be a powerful act of equity, dignity, and joy</w:t>
      </w:r>
      <w:r w:rsidR="004F54D6">
        <w:rPr>
          <w:rFonts w:ascii="Century Gothic" w:hAnsi="Century Gothic"/>
          <w:sz w:val="22"/>
          <w:szCs w:val="22"/>
        </w:rPr>
        <w:t xml:space="preserve"> </w:t>
      </w:r>
      <w:r w:rsidR="004F54D6" w:rsidRPr="00222010">
        <w:rPr>
          <w:rFonts w:ascii="Century Gothic" w:hAnsi="Century Gothic"/>
          <w:sz w:val="22"/>
          <w:szCs w:val="22"/>
        </w:rPr>
        <w:t>especially for children</w:t>
      </w:r>
      <w:r w:rsidR="004F54D6" w:rsidRPr="00825067">
        <w:rPr>
          <w:rFonts w:ascii="Century Gothic" w:hAnsi="Century Gothic"/>
          <w:sz w:val="22"/>
          <w:szCs w:val="22"/>
        </w:rPr>
        <w:t xml:space="preserve"> in low-resource settings.</w:t>
      </w:r>
    </w:p>
    <w:p w14:paraId="061BF9B4" w14:textId="21084C6D" w:rsidR="00222010" w:rsidRDefault="00B16CCE" w:rsidP="00D405B5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With this essence, </w:t>
      </w:r>
      <w:r w:rsidR="00222010" w:rsidRPr="00222010">
        <w:rPr>
          <w:rFonts w:ascii="Century Gothic" w:hAnsi="Century Gothic"/>
          <w:sz w:val="22"/>
          <w:szCs w:val="22"/>
        </w:rPr>
        <w:t>Mobile Creches hosted a vibrant webinar to mark the International Day of Play</w:t>
      </w:r>
      <w:r w:rsidR="00455825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942FB1" w:rsidRPr="00825067">
        <w:rPr>
          <w:rFonts w:ascii="Century Gothic" w:hAnsi="Century Gothic"/>
          <w:sz w:val="22"/>
          <w:szCs w:val="22"/>
        </w:rPr>
        <w:t>on</w:t>
      </w:r>
      <w:r w:rsidR="00942FB1" w:rsidRPr="00825067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942FB1" w:rsidRPr="00825067">
        <w:rPr>
          <w:rFonts w:ascii="Century Gothic" w:hAnsi="Century Gothic"/>
          <w:sz w:val="22"/>
          <w:szCs w:val="22"/>
        </w:rPr>
        <w:t>11</w:t>
      </w:r>
      <w:r w:rsidR="00942FB1" w:rsidRPr="00825067">
        <w:rPr>
          <w:rFonts w:ascii="Century Gothic" w:hAnsi="Century Gothic"/>
          <w:sz w:val="22"/>
          <w:szCs w:val="22"/>
          <w:vertAlign w:val="superscript"/>
        </w:rPr>
        <w:t>th</w:t>
      </w:r>
      <w:r w:rsidR="00942FB1" w:rsidRPr="00825067">
        <w:rPr>
          <w:rFonts w:ascii="Century Gothic" w:hAnsi="Century Gothic"/>
          <w:sz w:val="22"/>
          <w:szCs w:val="22"/>
        </w:rPr>
        <w:t xml:space="preserve"> June 2025</w:t>
      </w:r>
      <w:r w:rsidR="00871932">
        <w:rPr>
          <w:rFonts w:ascii="Century Gothic" w:hAnsi="Century Gothic"/>
          <w:sz w:val="22"/>
          <w:szCs w:val="22"/>
        </w:rPr>
        <w:t xml:space="preserve"> where our esteemed yet ‘playful’ panellists-</w:t>
      </w:r>
      <w:r w:rsidR="00E37D3E">
        <w:rPr>
          <w:rFonts w:ascii="Century Gothic" w:hAnsi="Century Gothic"/>
          <w:sz w:val="22"/>
          <w:szCs w:val="22"/>
        </w:rPr>
        <w:t xml:space="preserve"> </w:t>
      </w:r>
      <w:r w:rsidR="00871932">
        <w:rPr>
          <w:rFonts w:ascii="Century Gothic" w:hAnsi="Century Gothic"/>
          <w:sz w:val="22"/>
          <w:szCs w:val="22"/>
        </w:rPr>
        <w:t>p</w:t>
      </w:r>
      <w:r w:rsidR="00222010" w:rsidRPr="00222010">
        <w:rPr>
          <w:rFonts w:ascii="Century Gothic" w:hAnsi="Century Gothic"/>
          <w:sz w:val="22"/>
          <w:szCs w:val="22"/>
        </w:rPr>
        <w:t xml:space="preserve">ractitioners, policy influencers, and global partners </w:t>
      </w:r>
      <w:r w:rsidR="00871932">
        <w:rPr>
          <w:rFonts w:ascii="Century Gothic" w:hAnsi="Century Gothic"/>
          <w:sz w:val="22"/>
          <w:szCs w:val="22"/>
        </w:rPr>
        <w:t>-</w:t>
      </w:r>
      <w:r w:rsidR="00701308">
        <w:rPr>
          <w:rFonts w:ascii="Century Gothic" w:hAnsi="Century Gothic"/>
          <w:sz w:val="22"/>
          <w:szCs w:val="22"/>
        </w:rPr>
        <w:t xml:space="preserve">came together to </w:t>
      </w:r>
      <w:r w:rsidR="00222010" w:rsidRPr="00222010">
        <w:rPr>
          <w:rFonts w:ascii="Century Gothic" w:hAnsi="Century Gothic"/>
          <w:sz w:val="22"/>
          <w:szCs w:val="22"/>
        </w:rPr>
        <w:t>reaffirm that play is not a luxury but a right and a necessity.</w:t>
      </w:r>
    </w:p>
    <w:p w14:paraId="154CFA70" w14:textId="69997641" w:rsidR="00222010" w:rsidRPr="00222010" w:rsidRDefault="00FC770C" w:rsidP="00D405B5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Let’s see what they had to say…</w:t>
      </w:r>
    </w:p>
    <w:p w14:paraId="7A1F0866" w14:textId="2616835D" w:rsidR="00451A0C" w:rsidRPr="00222010" w:rsidRDefault="00451A0C" w:rsidP="00451A0C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>“</w:t>
      </w:r>
      <w:r w:rsidRPr="00222010">
        <w:rPr>
          <w:rFonts w:ascii="Century Gothic" w:hAnsi="Century Gothic"/>
          <w:b/>
          <w:bCs/>
          <w:i/>
          <w:iCs/>
          <w:sz w:val="22"/>
          <w:szCs w:val="22"/>
        </w:rPr>
        <w:t>Poshan bhi, padhai bhi… aur roz khelo bhi.”</w:t>
      </w:r>
    </w:p>
    <w:p w14:paraId="23CFBC90" w14:textId="76B73C5C" w:rsidR="00962BBC" w:rsidRPr="00D41222" w:rsidRDefault="00222010" w:rsidP="00825067">
      <w:pPr>
        <w:jc w:val="both"/>
        <w:rPr>
          <w:rFonts w:ascii="Century Gothic" w:hAnsi="Century Gothic"/>
          <w:sz w:val="22"/>
          <w:szCs w:val="22"/>
        </w:rPr>
      </w:pPr>
      <w:r w:rsidRPr="00222010">
        <w:rPr>
          <w:rFonts w:ascii="Century Gothic" w:hAnsi="Century Gothic"/>
          <w:sz w:val="22"/>
          <w:szCs w:val="22"/>
        </w:rPr>
        <w:t xml:space="preserve">Sumitra Mishra, CEO of Mobile Creches, described the harsh realities faced by migrant children growing up in unsafe, confined spaces with limited opportunities for interaction. </w:t>
      </w:r>
      <w:r w:rsidR="006663DF" w:rsidRPr="00D41222">
        <w:rPr>
          <w:rFonts w:ascii="Century Gothic" w:hAnsi="Century Gothic"/>
          <w:sz w:val="22"/>
          <w:szCs w:val="22"/>
        </w:rPr>
        <w:t>W</w:t>
      </w:r>
      <w:r w:rsidR="00962BBC" w:rsidRPr="00D41222">
        <w:rPr>
          <w:rFonts w:ascii="Century Gothic" w:hAnsi="Century Gothic"/>
          <w:sz w:val="22"/>
          <w:szCs w:val="22"/>
        </w:rPr>
        <w:t xml:space="preserve">hen policies address migrants, the needs of young children and their right to play are frequently overlooked, as play is seen as an </w:t>
      </w:r>
      <w:r w:rsidR="006663DF" w:rsidRPr="00D41222">
        <w:rPr>
          <w:rFonts w:ascii="Century Gothic" w:hAnsi="Century Gothic"/>
          <w:sz w:val="22"/>
          <w:szCs w:val="22"/>
        </w:rPr>
        <w:t>‘</w:t>
      </w:r>
      <w:r w:rsidR="00962BBC" w:rsidRPr="00D41222">
        <w:rPr>
          <w:rFonts w:ascii="Century Gothic" w:hAnsi="Century Gothic"/>
          <w:sz w:val="22"/>
          <w:szCs w:val="22"/>
        </w:rPr>
        <w:t>add-o</w:t>
      </w:r>
      <w:r w:rsidR="006663DF" w:rsidRPr="00D41222">
        <w:rPr>
          <w:rFonts w:ascii="Century Gothic" w:hAnsi="Century Gothic"/>
          <w:sz w:val="22"/>
          <w:szCs w:val="22"/>
        </w:rPr>
        <w:t>n</w:t>
      </w:r>
      <w:r w:rsidR="008D2A01">
        <w:rPr>
          <w:rFonts w:ascii="Century Gothic" w:hAnsi="Century Gothic"/>
          <w:sz w:val="22"/>
          <w:szCs w:val="22"/>
        </w:rPr>
        <w:t>’</w:t>
      </w:r>
      <w:r w:rsidR="00F95905">
        <w:rPr>
          <w:rFonts w:ascii="Century Gothic" w:hAnsi="Century Gothic"/>
          <w:sz w:val="22"/>
          <w:szCs w:val="22"/>
        </w:rPr>
        <w:t xml:space="preserve">, </w:t>
      </w:r>
      <w:r w:rsidR="00962BBC" w:rsidRPr="00D41222">
        <w:rPr>
          <w:rFonts w:ascii="Century Gothic" w:hAnsi="Century Gothic"/>
          <w:sz w:val="22"/>
          <w:szCs w:val="22"/>
        </w:rPr>
        <w:t xml:space="preserve">as an investment in infrastructure rather than </w:t>
      </w:r>
      <w:r w:rsidR="006663DF" w:rsidRPr="00D41222">
        <w:rPr>
          <w:rFonts w:ascii="Century Gothic" w:hAnsi="Century Gothic"/>
          <w:sz w:val="22"/>
          <w:szCs w:val="22"/>
        </w:rPr>
        <w:t xml:space="preserve">an everyday </w:t>
      </w:r>
      <w:r w:rsidR="00962BBC" w:rsidRPr="00D41222">
        <w:rPr>
          <w:rFonts w:ascii="Century Gothic" w:hAnsi="Century Gothic"/>
          <w:sz w:val="22"/>
          <w:szCs w:val="22"/>
        </w:rPr>
        <w:t>experience rooted in games, stories, and connection</w:t>
      </w:r>
      <w:r w:rsidR="006663DF" w:rsidRPr="00D41222">
        <w:rPr>
          <w:rFonts w:ascii="Century Gothic" w:hAnsi="Century Gothic"/>
          <w:sz w:val="22"/>
          <w:szCs w:val="22"/>
        </w:rPr>
        <w:t>.</w:t>
      </w:r>
    </w:p>
    <w:p w14:paraId="44C6C7E5" w14:textId="43913197" w:rsidR="00933FED" w:rsidRPr="00904357" w:rsidRDefault="00222010" w:rsidP="00825067">
      <w:pPr>
        <w:jc w:val="both"/>
        <w:rPr>
          <w:rFonts w:ascii="Century Gothic" w:hAnsi="Century Gothic"/>
          <w:sz w:val="22"/>
          <w:szCs w:val="22"/>
        </w:rPr>
      </w:pPr>
      <w:r w:rsidRPr="00222010">
        <w:rPr>
          <w:rFonts w:ascii="Century Gothic" w:hAnsi="Century Gothic"/>
          <w:sz w:val="22"/>
          <w:szCs w:val="22"/>
        </w:rPr>
        <w:t>She contrasted this with Mobile Creches’ approach t</w:t>
      </w:r>
      <w:r w:rsidR="009D4C9F">
        <w:rPr>
          <w:rFonts w:ascii="Century Gothic" w:hAnsi="Century Gothic"/>
          <w:sz w:val="22"/>
          <w:szCs w:val="22"/>
        </w:rPr>
        <w:t>o play-based learning through</w:t>
      </w:r>
      <w:r w:rsidRPr="00222010">
        <w:rPr>
          <w:rFonts w:ascii="Century Gothic" w:hAnsi="Century Gothic"/>
          <w:sz w:val="22"/>
          <w:szCs w:val="22"/>
        </w:rPr>
        <w:t xml:space="preserve"> </w:t>
      </w:r>
      <w:r w:rsidRPr="00222010">
        <w:rPr>
          <w:rFonts w:ascii="Century Gothic" w:hAnsi="Century Gothic"/>
          <w:i/>
          <w:iCs/>
          <w:sz w:val="22"/>
          <w:szCs w:val="22"/>
        </w:rPr>
        <w:t>Khel Pitara</w:t>
      </w:r>
      <w:r w:rsidRPr="00222010">
        <w:rPr>
          <w:rFonts w:ascii="Century Gothic" w:hAnsi="Century Gothic"/>
          <w:sz w:val="22"/>
          <w:szCs w:val="22"/>
        </w:rPr>
        <w:t xml:space="preserve"> — a play-based curriculum using</w:t>
      </w:r>
      <w:r w:rsidR="00F95905">
        <w:rPr>
          <w:rFonts w:ascii="Century Gothic" w:hAnsi="Century Gothic"/>
          <w:sz w:val="22"/>
          <w:szCs w:val="22"/>
        </w:rPr>
        <w:t xml:space="preserve"> locally available,</w:t>
      </w:r>
      <w:r w:rsidRPr="00222010">
        <w:rPr>
          <w:rFonts w:ascii="Century Gothic" w:hAnsi="Century Gothic"/>
          <w:sz w:val="22"/>
          <w:szCs w:val="22"/>
        </w:rPr>
        <w:t xml:space="preserve"> low-cost materials like twigs, cloth scraps, and songs rooted in local languages.</w:t>
      </w:r>
      <w:r w:rsidR="00AF3685">
        <w:rPr>
          <w:rFonts w:ascii="Century Gothic" w:hAnsi="Century Gothic"/>
          <w:sz w:val="22"/>
          <w:szCs w:val="22"/>
        </w:rPr>
        <w:t xml:space="preserve"> </w:t>
      </w:r>
      <w:r w:rsidRPr="00222010">
        <w:rPr>
          <w:rFonts w:ascii="Century Gothic" w:hAnsi="Century Gothic"/>
          <w:sz w:val="22"/>
          <w:szCs w:val="22"/>
        </w:rPr>
        <w:t>She urged that just like food and education, play must be seen as an everyday essential</w:t>
      </w:r>
      <w:r w:rsidR="00AF3685">
        <w:rPr>
          <w:rFonts w:ascii="Century Gothic" w:hAnsi="Century Gothic"/>
          <w:b/>
          <w:bCs/>
          <w:sz w:val="22"/>
          <w:szCs w:val="22"/>
        </w:rPr>
        <w:t>.</w:t>
      </w:r>
      <w:r w:rsidR="00D16D5E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D16D5E" w:rsidRPr="00D354BD">
        <w:rPr>
          <w:rFonts w:ascii="Century Gothic" w:hAnsi="Century Gothic"/>
          <w:sz w:val="22"/>
          <w:szCs w:val="22"/>
        </w:rPr>
        <w:t xml:space="preserve">She further stated that </w:t>
      </w:r>
      <w:r w:rsidR="00A40EF9" w:rsidRPr="00904357">
        <w:rPr>
          <w:rFonts w:ascii="Century Gothic" w:hAnsi="Century Gothic"/>
          <w:sz w:val="22"/>
          <w:szCs w:val="22"/>
        </w:rPr>
        <w:t xml:space="preserve">children, parents, caregivers, </w:t>
      </w:r>
      <w:r w:rsidR="00904357" w:rsidRPr="00904357">
        <w:rPr>
          <w:rFonts w:ascii="Century Gothic" w:hAnsi="Century Gothic"/>
          <w:sz w:val="22"/>
          <w:szCs w:val="22"/>
        </w:rPr>
        <w:t xml:space="preserve">and </w:t>
      </w:r>
      <w:r w:rsidR="00A40EF9" w:rsidRPr="00904357">
        <w:rPr>
          <w:rFonts w:ascii="Century Gothic" w:hAnsi="Century Gothic"/>
          <w:sz w:val="22"/>
          <w:szCs w:val="22"/>
        </w:rPr>
        <w:t>community leaders</w:t>
      </w:r>
      <w:r w:rsidR="00D16D5E">
        <w:rPr>
          <w:rFonts w:ascii="Century Gothic" w:hAnsi="Century Gothic"/>
          <w:sz w:val="22"/>
          <w:szCs w:val="22"/>
        </w:rPr>
        <w:t xml:space="preserve"> must be consulted </w:t>
      </w:r>
      <w:r w:rsidR="00A40EF9" w:rsidRPr="00904357">
        <w:rPr>
          <w:rFonts w:ascii="Century Gothic" w:hAnsi="Century Gothic"/>
          <w:sz w:val="22"/>
          <w:szCs w:val="22"/>
        </w:rPr>
        <w:t>when designing “child-friendly” spaces. Bringing policy closer to the lived realities of families could make it more joyful, relevant, and inclusive.</w:t>
      </w:r>
    </w:p>
    <w:p w14:paraId="7DCB45CC" w14:textId="3F3DE6A9" w:rsidR="00222010" w:rsidRPr="00222010" w:rsidRDefault="00222010" w:rsidP="00825067">
      <w:pPr>
        <w:jc w:val="both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222010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B2647A" w:rsidRPr="00D16D5E">
        <w:rPr>
          <w:rFonts w:ascii="Century Gothic" w:hAnsi="Century Gothic"/>
          <w:b/>
          <w:bCs/>
          <w:i/>
          <w:iCs/>
          <w:sz w:val="22"/>
          <w:szCs w:val="22"/>
        </w:rPr>
        <w:t xml:space="preserve">“Padhoge, </w:t>
      </w:r>
      <w:r w:rsidR="00933FED" w:rsidRPr="00D16D5E">
        <w:rPr>
          <w:rFonts w:ascii="Century Gothic" w:hAnsi="Century Gothic"/>
          <w:b/>
          <w:bCs/>
          <w:i/>
          <w:iCs/>
          <w:sz w:val="22"/>
          <w:szCs w:val="22"/>
        </w:rPr>
        <w:t>Likhoge, Banoge Lajawaab!”</w:t>
      </w:r>
    </w:p>
    <w:p w14:paraId="5ED5AEE7" w14:textId="256941EA" w:rsidR="00487E17" w:rsidRDefault="00222010" w:rsidP="000813CB">
      <w:pPr>
        <w:jc w:val="both"/>
        <w:rPr>
          <w:rFonts w:ascii="Century Gothic" w:hAnsi="Century Gothic"/>
          <w:sz w:val="22"/>
          <w:szCs w:val="22"/>
        </w:rPr>
      </w:pPr>
      <w:r w:rsidRPr="00222010">
        <w:rPr>
          <w:rFonts w:ascii="Century Gothic" w:hAnsi="Century Gothic"/>
          <w:sz w:val="22"/>
          <w:szCs w:val="22"/>
        </w:rPr>
        <w:t xml:space="preserve">Sunisha Ahuja from UNICEF emphasized that play is a globally recognized child right, and the new International Day of Play is a timely reminder for governments and communities alike. </w:t>
      </w:r>
      <w:r w:rsidR="000813CB">
        <w:rPr>
          <w:rFonts w:ascii="Century Gothic" w:hAnsi="Century Gothic"/>
          <w:sz w:val="22"/>
          <w:szCs w:val="22"/>
        </w:rPr>
        <w:t>Quoting scientific evidence, Suneesha emphasised that</w:t>
      </w:r>
      <w:r w:rsidRPr="00222010">
        <w:rPr>
          <w:rFonts w:ascii="Century Gothic" w:hAnsi="Century Gothic"/>
          <w:sz w:val="22"/>
          <w:szCs w:val="22"/>
        </w:rPr>
        <w:t xml:space="preserve"> </w:t>
      </w:r>
      <w:r w:rsidR="00CA1850">
        <w:rPr>
          <w:rFonts w:ascii="Century Gothic" w:hAnsi="Century Gothic"/>
          <w:sz w:val="22"/>
          <w:szCs w:val="22"/>
        </w:rPr>
        <w:t>p</w:t>
      </w:r>
      <w:r w:rsidR="000813CB">
        <w:rPr>
          <w:rFonts w:ascii="Century Gothic" w:hAnsi="Century Gothic"/>
          <w:sz w:val="22"/>
          <w:szCs w:val="22"/>
        </w:rPr>
        <w:t xml:space="preserve">lay is </w:t>
      </w:r>
      <w:r w:rsidR="000813CB" w:rsidRPr="000813CB">
        <w:rPr>
          <w:rFonts w:ascii="Century Gothic" w:hAnsi="Century Gothic"/>
          <w:sz w:val="22"/>
          <w:szCs w:val="22"/>
        </w:rPr>
        <w:t xml:space="preserve">a child’s natural way of being </w:t>
      </w:r>
      <w:r w:rsidR="000813CB">
        <w:rPr>
          <w:rFonts w:ascii="Century Gothic" w:hAnsi="Century Gothic"/>
          <w:sz w:val="22"/>
          <w:szCs w:val="22"/>
        </w:rPr>
        <w:t>-</w:t>
      </w:r>
      <w:r w:rsidR="00CA1850" w:rsidRPr="00CA1850">
        <w:rPr>
          <w:rFonts w:ascii="Century Gothic" w:hAnsi="Century Gothic"/>
          <w:sz w:val="22"/>
          <w:szCs w:val="22"/>
        </w:rPr>
        <w:t>it</w:t>
      </w:r>
      <w:r w:rsidRPr="00222010">
        <w:rPr>
          <w:rFonts w:ascii="Century Gothic" w:hAnsi="Century Gothic"/>
          <w:sz w:val="22"/>
          <w:szCs w:val="22"/>
        </w:rPr>
        <w:t xml:space="preserve"> lights up the brain, strengthens bodies, and nurtures resilience</w:t>
      </w:r>
      <w:r w:rsidR="000813CB" w:rsidRPr="00CA1850">
        <w:rPr>
          <w:rFonts w:ascii="Century Gothic" w:hAnsi="Century Gothic"/>
          <w:sz w:val="22"/>
          <w:szCs w:val="22"/>
        </w:rPr>
        <w:t>.</w:t>
      </w:r>
      <w:r w:rsidR="000813CB" w:rsidRPr="000813CB">
        <w:rPr>
          <w:rFonts w:ascii="Century Gothic" w:hAnsi="Century Gothic"/>
          <w:sz w:val="22"/>
          <w:szCs w:val="22"/>
        </w:rPr>
        <w:t xml:space="preserve"> </w:t>
      </w:r>
      <w:r w:rsidR="001624C7">
        <w:rPr>
          <w:rFonts w:ascii="Century Gothic" w:hAnsi="Century Gothic"/>
          <w:sz w:val="22"/>
          <w:szCs w:val="22"/>
        </w:rPr>
        <w:t xml:space="preserve">She </w:t>
      </w:r>
      <w:r w:rsidR="00487E17">
        <w:rPr>
          <w:rFonts w:ascii="Century Gothic" w:hAnsi="Century Gothic"/>
          <w:sz w:val="22"/>
          <w:szCs w:val="22"/>
        </w:rPr>
        <w:t xml:space="preserve">ended </w:t>
      </w:r>
      <w:r w:rsidR="001624C7">
        <w:rPr>
          <w:rFonts w:ascii="Century Gothic" w:hAnsi="Century Gothic"/>
          <w:sz w:val="22"/>
          <w:szCs w:val="22"/>
        </w:rPr>
        <w:t xml:space="preserve">with a fun task </w:t>
      </w:r>
      <w:r w:rsidR="00F37E28">
        <w:rPr>
          <w:rFonts w:ascii="Century Gothic" w:hAnsi="Century Gothic"/>
          <w:sz w:val="22"/>
          <w:szCs w:val="22"/>
        </w:rPr>
        <w:t>encouraging the audience to</w:t>
      </w:r>
      <w:r w:rsidR="001624C7">
        <w:rPr>
          <w:rFonts w:ascii="Century Gothic" w:hAnsi="Century Gothic"/>
          <w:sz w:val="22"/>
          <w:szCs w:val="22"/>
        </w:rPr>
        <w:t xml:space="preserve"> </w:t>
      </w:r>
      <w:r w:rsidR="001624C7" w:rsidRPr="001624C7">
        <w:rPr>
          <w:rFonts w:ascii="Century Gothic" w:hAnsi="Century Gothic"/>
          <w:sz w:val="22"/>
          <w:szCs w:val="22"/>
        </w:rPr>
        <w:t>flip the script</w:t>
      </w:r>
      <w:r w:rsidR="001624C7">
        <w:rPr>
          <w:rFonts w:ascii="Century Gothic" w:hAnsi="Century Gothic"/>
          <w:sz w:val="22"/>
          <w:szCs w:val="22"/>
        </w:rPr>
        <w:t xml:space="preserve"> and change the cultural narrative about play</w:t>
      </w:r>
      <w:r w:rsidR="001624C7" w:rsidRPr="001624C7">
        <w:rPr>
          <w:rFonts w:ascii="Century Gothic" w:hAnsi="Century Gothic"/>
          <w:sz w:val="22"/>
          <w:szCs w:val="22"/>
        </w:rPr>
        <w:t>!</w:t>
      </w:r>
    </w:p>
    <w:p w14:paraId="12309943" w14:textId="7F6A70A6" w:rsidR="00487E17" w:rsidRDefault="001624C7" w:rsidP="000813CB">
      <w:pPr>
        <w:jc w:val="both"/>
        <w:rPr>
          <w:rFonts w:ascii="Century Gothic" w:hAnsi="Century Gothic"/>
          <w:sz w:val="22"/>
          <w:szCs w:val="22"/>
        </w:rPr>
      </w:pPr>
      <w:r w:rsidRPr="001624C7">
        <w:rPr>
          <w:rFonts w:ascii="Century Gothic" w:hAnsi="Century Gothic"/>
          <w:sz w:val="22"/>
          <w:szCs w:val="22"/>
        </w:rPr>
        <w:t xml:space="preserve"> </w:t>
      </w:r>
      <w:r w:rsidRPr="001624C7">
        <w:rPr>
          <w:rFonts w:ascii="Century Gothic" w:hAnsi="Century Gothic"/>
          <w:i/>
          <w:iCs/>
          <w:sz w:val="22"/>
          <w:szCs w:val="22"/>
        </w:rPr>
        <w:t>“Padh</w:t>
      </w:r>
      <w:r w:rsidR="00B2647A">
        <w:rPr>
          <w:rFonts w:ascii="Century Gothic" w:hAnsi="Century Gothic"/>
          <w:i/>
          <w:iCs/>
          <w:sz w:val="22"/>
          <w:szCs w:val="22"/>
        </w:rPr>
        <w:t>o</w:t>
      </w:r>
      <w:r w:rsidRPr="001624C7">
        <w:rPr>
          <w:rFonts w:ascii="Century Gothic" w:hAnsi="Century Gothic"/>
          <w:i/>
          <w:iCs/>
          <w:sz w:val="22"/>
          <w:szCs w:val="22"/>
        </w:rPr>
        <w:t>ge likh</w:t>
      </w:r>
      <w:r w:rsidR="006810BF">
        <w:rPr>
          <w:rFonts w:ascii="Century Gothic" w:hAnsi="Century Gothic"/>
          <w:i/>
          <w:iCs/>
          <w:sz w:val="22"/>
          <w:szCs w:val="22"/>
        </w:rPr>
        <w:t>og</w:t>
      </w:r>
      <w:r w:rsidRPr="001624C7">
        <w:rPr>
          <w:rFonts w:ascii="Century Gothic" w:hAnsi="Century Gothic"/>
          <w:i/>
          <w:iCs/>
          <w:sz w:val="22"/>
          <w:szCs w:val="22"/>
        </w:rPr>
        <w:t>e bange</w:t>
      </w:r>
      <w:r w:rsidR="00487E17">
        <w:rPr>
          <w:rFonts w:ascii="Century Gothic" w:hAnsi="Century Gothic"/>
          <w:i/>
          <w:iCs/>
          <w:sz w:val="22"/>
          <w:szCs w:val="22"/>
        </w:rPr>
        <w:t>….kya?</w:t>
      </w:r>
      <w:r w:rsidRPr="001624C7">
        <w:rPr>
          <w:rFonts w:ascii="Century Gothic" w:hAnsi="Century Gothic"/>
          <w:i/>
          <w:iCs/>
          <w:sz w:val="22"/>
          <w:szCs w:val="22"/>
        </w:rPr>
        <w:t>”</w:t>
      </w:r>
      <w:r w:rsidRPr="001624C7">
        <w:rPr>
          <w:rFonts w:ascii="Century Gothic" w:hAnsi="Century Gothic"/>
          <w:sz w:val="22"/>
          <w:szCs w:val="22"/>
        </w:rPr>
        <w:t xml:space="preserve">, </w:t>
      </w:r>
      <w:r w:rsidR="00977194">
        <w:rPr>
          <w:rFonts w:ascii="Century Gothic" w:hAnsi="Century Gothic"/>
          <w:sz w:val="22"/>
          <w:szCs w:val="22"/>
        </w:rPr>
        <w:t>“ All work and no play makes ______what?”</w:t>
      </w:r>
    </w:p>
    <w:p w14:paraId="779F69F7" w14:textId="27343785" w:rsidR="008223C0" w:rsidRPr="00A863B9" w:rsidRDefault="00BC3FFC" w:rsidP="00825067">
      <w:pPr>
        <w:jc w:val="both"/>
        <w:rPr>
          <w:rFonts w:ascii="Comic Sans MS" w:hAnsi="Comic Sans MS"/>
          <w:i/>
          <w:iCs/>
          <w:sz w:val="22"/>
          <w:szCs w:val="22"/>
        </w:rPr>
      </w:pPr>
      <w:r w:rsidRPr="00A863B9">
        <w:rPr>
          <w:rFonts w:ascii="Comic Sans MS" w:hAnsi="Comic Sans MS"/>
          <w:sz w:val="22"/>
          <w:szCs w:val="22"/>
        </w:rPr>
        <w:t>(</w:t>
      </w:r>
      <w:r w:rsidR="009371BE" w:rsidRPr="00A863B9">
        <w:rPr>
          <w:rFonts w:ascii="Comic Sans MS" w:hAnsi="Comic Sans MS"/>
          <w:i/>
          <w:iCs/>
          <w:sz w:val="22"/>
          <w:szCs w:val="22"/>
        </w:rPr>
        <w:t xml:space="preserve">Fill in </w:t>
      </w:r>
      <w:r w:rsidR="001624C7" w:rsidRPr="00A863B9">
        <w:rPr>
          <w:rFonts w:ascii="Comic Sans MS" w:hAnsi="Comic Sans MS"/>
          <w:i/>
          <w:iCs/>
          <w:sz w:val="22"/>
          <w:szCs w:val="22"/>
        </w:rPr>
        <w:t>your fun, quirky, or heartfelt endings in the comments. Because when children lead with joy, the world becomes their playground. Ready, set… play with words</w:t>
      </w:r>
      <w:r w:rsidR="00977194" w:rsidRPr="00A863B9">
        <w:rPr>
          <w:rFonts w:ascii="Comic Sans MS" w:hAnsi="Comic Sans MS"/>
          <w:i/>
          <w:iCs/>
          <w:sz w:val="22"/>
          <w:szCs w:val="22"/>
        </w:rPr>
        <w:t>!</w:t>
      </w:r>
    </w:p>
    <w:p w14:paraId="5FAA6300" w14:textId="747A7059" w:rsidR="00222010" w:rsidRPr="000D5FE4" w:rsidRDefault="00222010" w:rsidP="00825067">
      <w:pPr>
        <w:jc w:val="both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0D5FE4">
        <w:rPr>
          <w:rFonts w:ascii="Century Gothic" w:hAnsi="Century Gothic"/>
          <w:b/>
          <w:bCs/>
          <w:i/>
          <w:iCs/>
          <w:sz w:val="22"/>
          <w:szCs w:val="22"/>
        </w:rPr>
        <w:lastRenderedPageBreak/>
        <w:t>Everyday Moments, Everyday Joy</w:t>
      </w:r>
    </w:p>
    <w:p w14:paraId="4160741F" w14:textId="77777777" w:rsidR="00CC7723" w:rsidRDefault="00222010" w:rsidP="00825067">
      <w:pPr>
        <w:jc w:val="both"/>
        <w:rPr>
          <w:rFonts w:ascii="Century Gothic" w:hAnsi="Century Gothic"/>
          <w:sz w:val="22"/>
          <w:szCs w:val="22"/>
        </w:rPr>
      </w:pPr>
      <w:r w:rsidRPr="00222010">
        <w:rPr>
          <w:rFonts w:ascii="Century Gothic" w:hAnsi="Century Gothic"/>
          <w:sz w:val="22"/>
          <w:szCs w:val="22"/>
        </w:rPr>
        <w:t>Richa Shukla from Dost Education shared how playful learning is already embedded in families' daily routines</w:t>
      </w:r>
      <w:r w:rsidR="00D83542">
        <w:rPr>
          <w:rFonts w:ascii="Century Gothic" w:hAnsi="Century Gothic"/>
          <w:sz w:val="22"/>
          <w:szCs w:val="22"/>
        </w:rPr>
        <w:t xml:space="preserve">. </w:t>
      </w:r>
      <w:r w:rsidR="009D5DEA" w:rsidRPr="009D5DEA">
        <w:rPr>
          <w:rFonts w:ascii="Century Gothic" w:hAnsi="Century Gothic"/>
          <w:sz w:val="22"/>
          <w:szCs w:val="22"/>
        </w:rPr>
        <w:t>Playful learning doesn’t require adding more to families’ plates</w:t>
      </w:r>
      <w:r w:rsidR="00D83542">
        <w:rPr>
          <w:rFonts w:ascii="Century Gothic" w:hAnsi="Century Gothic"/>
          <w:sz w:val="22"/>
          <w:szCs w:val="22"/>
        </w:rPr>
        <w:t xml:space="preserve"> rather</w:t>
      </w:r>
      <w:r w:rsidR="009D5DEA" w:rsidRPr="009D5DEA">
        <w:rPr>
          <w:rFonts w:ascii="Century Gothic" w:hAnsi="Century Gothic"/>
          <w:sz w:val="22"/>
          <w:szCs w:val="22"/>
        </w:rPr>
        <w:t xml:space="preserve"> it starts by </w:t>
      </w:r>
      <w:r w:rsidR="00D83542">
        <w:rPr>
          <w:rFonts w:ascii="Century Gothic" w:hAnsi="Century Gothic"/>
          <w:sz w:val="22"/>
          <w:szCs w:val="22"/>
        </w:rPr>
        <w:t>recognizing</w:t>
      </w:r>
      <w:r w:rsidR="009D5DEA" w:rsidRPr="009D5DEA">
        <w:rPr>
          <w:rFonts w:ascii="Century Gothic" w:hAnsi="Century Gothic"/>
          <w:sz w:val="22"/>
          <w:szCs w:val="22"/>
        </w:rPr>
        <w:t xml:space="preserve"> that they’re already doing so much. By approaching with empathy and building on their strengths, everyday moments become opportunities for connection and growth. Whether it’s a mother turning her </w:t>
      </w:r>
      <w:r w:rsidR="009D5DEA" w:rsidRPr="009D5DEA">
        <w:rPr>
          <w:rFonts w:ascii="Century Gothic" w:hAnsi="Century Gothic"/>
          <w:i/>
          <w:iCs/>
          <w:sz w:val="22"/>
          <w:szCs w:val="22"/>
        </w:rPr>
        <w:t>chunni</w:t>
      </w:r>
      <w:r w:rsidR="009D5DEA" w:rsidRPr="009D5DEA">
        <w:rPr>
          <w:rFonts w:ascii="Century Gothic" w:hAnsi="Century Gothic"/>
          <w:sz w:val="22"/>
          <w:szCs w:val="22"/>
        </w:rPr>
        <w:t xml:space="preserve"> into a swing or a father making animal sounds on a walk, joy lives in the ordinary. When we co-create </w:t>
      </w:r>
      <w:r w:rsidR="009D5DEA" w:rsidRPr="00AA31A5">
        <w:rPr>
          <w:rFonts w:ascii="Century Gothic" w:hAnsi="Century Gothic"/>
          <w:i/>
          <w:iCs/>
          <w:sz w:val="22"/>
          <w:szCs w:val="22"/>
        </w:rPr>
        <w:t>with f</w:t>
      </w:r>
      <w:r w:rsidR="009D5DEA" w:rsidRPr="009D5DEA">
        <w:rPr>
          <w:rFonts w:ascii="Century Gothic" w:hAnsi="Century Gothic"/>
          <w:sz w:val="22"/>
          <w:szCs w:val="22"/>
        </w:rPr>
        <w:t xml:space="preserve">amilies, not </w:t>
      </w:r>
      <w:r w:rsidR="009D5DEA" w:rsidRPr="00AA31A5">
        <w:rPr>
          <w:rFonts w:ascii="Century Gothic" w:hAnsi="Century Gothic"/>
          <w:i/>
          <w:iCs/>
          <w:sz w:val="22"/>
          <w:szCs w:val="22"/>
        </w:rPr>
        <w:t>for</w:t>
      </w:r>
      <w:r w:rsidR="009D5DEA" w:rsidRPr="009D5DEA">
        <w:rPr>
          <w:rFonts w:ascii="Century Gothic" w:hAnsi="Century Gothic"/>
          <w:sz w:val="22"/>
          <w:szCs w:val="22"/>
        </w:rPr>
        <w:t xml:space="preserve"> them, the impact is deeper and </w:t>
      </w:r>
      <w:r w:rsidR="00AA31A5" w:rsidRPr="009D5DEA">
        <w:rPr>
          <w:rFonts w:ascii="Century Gothic" w:hAnsi="Century Gothic"/>
          <w:sz w:val="22"/>
          <w:szCs w:val="22"/>
        </w:rPr>
        <w:t>longer lasting</w:t>
      </w:r>
      <w:r w:rsidR="009D5DEA" w:rsidRPr="009D5DEA">
        <w:rPr>
          <w:rFonts w:ascii="Century Gothic" w:hAnsi="Century Gothic"/>
          <w:sz w:val="22"/>
          <w:szCs w:val="22"/>
        </w:rPr>
        <w:t>. This approach has led to stronger emotional bonds, more shared joy, and even reduced screen time — showing that even in busy homes, play finds a way.</w:t>
      </w:r>
    </w:p>
    <w:p w14:paraId="13585E96" w14:textId="2C539F5B" w:rsidR="00222010" w:rsidRPr="00CC7723" w:rsidRDefault="00222010" w:rsidP="00825067">
      <w:pPr>
        <w:jc w:val="both"/>
        <w:rPr>
          <w:rFonts w:ascii="Century Gothic" w:hAnsi="Century Gothic"/>
          <w:sz w:val="22"/>
          <w:szCs w:val="22"/>
        </w:rPr>
      </w:pPr>
      <w:r w:rsidRPr="008223C0">
        <w:rPr>
          <w:rFonts w:ascii="Century Gothic" w:hAnsi="Century Gothic"/>
          <w:b/>
          <w:bCs/>
          <w:i/>
          <w:iCs/>
          <w:sz w:val="22"/>
          <w:szCs w:val="22"/>
        </w:rPr>
        <w:t>Dignity on the Mat</w:t>
      </w:r>
    </w:p>
    <w:p w14:paraId="75FE5F59" w14:textId="663EBD22" w:rsidR="00222010" w:rsidRPr="00222010" w:rsidRDefault="00222010" w:rsidP="00825067">
      <w:pPr>
        <w:jc w:val="both"/>
        <w:rPr>
          <w:rFonts w:ascii="Century Gothic" w:hAnsi="Century Gothic"/>
          <w:sz w:val="22"/>
          <w:szCs w:val="22"/>
        </w:rPr>
      </w:pPr>
      <w:r w:rsidRPr="008223C0">
        <w:rPr>
          <w:rFonts w:ascii="Century Gothic" w:hAnsi="Century Gothic"/>
          <w:sz w:val="22"/>
          <w:szCs w:val="22"/>
        </w:rPr>
        <w:t xml:space="preserve">Priyanka Ram Handa of Learn to Play spoke about their work in Botswana, where </w:t>
      </w:r>
      <w:r w:rsidR="00514DBB">
        <w:rPr>
          <w:rFonts w:ascii="Century Gothic" w:hAnsi="Century Gothic"/>
          <w:sz w:val="22"/>
          <w:szCs w:val="22"/>
        </w:rPr>
        <w:t>‘</w:t>
      </w:r>
      <w:r w:rsidRPr="008223C0">
        <w:rPr>
          <w:rFonts w:ascii="Century Gothic" w:hAnsi="Century Gothic"/>
          <w:i/>
          <w:iCs/>
          <w:sz w:val="22"/>
          <w:szCs w:val="22"/>
        </w:rPr>
        <w:t>matla mamas</w:t>
      </w:r>
      <w:r w:rsidR="00514DBB">
        <w:rPr>
          <w:rFonts w:ascii="Century Gothic" w:hAnsi="Century Gothic"/>
          <w:i/>
          <w:iCs/>
          <w:sz w:val="22"/>
          <w:szCs w:val="22"/>
        </w:rPr>
        <w:t>’</w:t>
      </w:r>
      <w:r w:rsidRPr="008223C0">
        <w:rPr>
          <w:rFonts w:ascii="Century Gothic" w:hAnsi="Century Gothic"/>
          <w:sz w:val="22"/>
          <w:szCs w:val="22"/>
        </w:rPr>
        <w:t xml:space="preserve"> (strong mothers) lead community-based playgroups. These groups, grounded in culture and love, focus on storytelling, movement, and mindfulness.</w:t>
      </w:r>
      <w:r w:rsidR="00E37459" w:rsidRPr="008223C0">
        <w:t xml:space="preserve"> </w:t>
      </w:r>
      <w:r w:rsidR="00E37459" w:rsidRPr="008223C0">
        <w:rPr>
          <w:rFonts w:ascii="Century Gothic" w:hAnsi="Century Gothic"/>
          <w:sz w:val="22"/>
          <w:szCs w:val="22"/>
        </w:rPr>
        <w:t>Children tracing shapes, passing a feelings ball, or doing yoga may seem simple, but these playful activities build executive functioning — the strongest predictor of lifelong success. By training mothers as facilitators, the program not only supports children’s growth but also empowers communities, as mothers lead with love and cultural grounding.</w:t>
      </w:r>
      <w:r w:rsidR="00E83F35" w:rsidRPr="008223C0">
        <w:rPr>
          <w:rFonts w:ascii="Century Gothic" w:hAnsi="Century Gothic"/>
          <w:sz w:val="22"/>
          <w:szCs w:val="22"/>
        </w:rPr>
        <w:t xml:space="preserve"> </w:t>
      </w:r>
      <w:r w:rsidRPr="008223C0">
        <w:rPr>
          <w:rFonts w:ascii="Century Gothic" w:hAnsi="Century Gothic"/>
          <w:sz w:val="22"/>
          <w:szCs w:val="22"/>
        </w:rPr>
        <w:t>She called for funders and governments to recognize that a mat under a tree can be as powerful as a classroom, provided we invest in the women who lead with dignity.</w:t>
      </w:r>
    </w:p>
    <w:p w14:paraId="3A9CC322" w14:textId="335685D8" w:rsidR="00222010" w:rsidRPr="00CC7723" w:rsidRDefault="00261794" w:rsidP="00825067">
      <w:pPr>
        <w:jc w:val="both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CC7723">
        <w:rPr>
          <w:rFonts w:ascii="Century Gothic" w:hAnsi="Century Gothic"/>
          <w:b/>
          <w:bCs/>
          <w:i/>
          <w:iCs/>
          <w:sz w:val="22"/>
          <w:szCs w:val="22"/>
        </w:rPr>
        <w:t>Play: R</w:t>
      </w:r>
      <w:r w:rsidR="003C15DA" w:rsidRPr="00CC7723">
        <w:rPr>
          <w:rFonts w:ascii="Century Gothic" w:hAnsi="Century Gothic"/>
          <w:b/>
          <w:bCs/>
          <w:i/>
          <w:iCs/>
          <w:sz w:val="22"/>
          <w:szCs w:val="22"/>
        </w:rPr>
        <w:t xml:space="preserve">eflection of </w:t>
      </w:r>
      <w:r w:rsidRPr="00CC7723">
        <w:rPr>
          <w:rFonts w:ascii="Century Gothic" w:hAnsi="Century Gothic"/>
          <w:b/>
          <w:bCs/>
          <w:i/>
          <w:iCs/>
          <w:sz w:val="22"/>
          <w:szCs w:val="22"/>
        </w:rPr>
        <w:t>C</w:t>
      </w:r>
      <w:r w:rsidR="003C15DA" w:rsidRPr="00CC7723">
        <w:rPr>
          <w:rFonts w:ascii="Century Gothic" w:hAnsi="Century Gothic"/>
          <w:b/>
          <w:bCs/>
          <w:i/>
          <w:iCs/>
          <w:sz w:val="22"/>
          <w:szCs w:val="22"/>
        </w:rPr>
        <w:t xml:space="preserve">hildren’s </w:t>
      </w:r>
      <w:r w:rsidRPr="00CC7723">
        <w:rPr>
          <w:rFonts w:ascii="Century Gothic" w:hAnsi="Century Gothic"/>
          <w:b/>
          <w:bCs/>
          <w:i/>
          <w:iCs/>
          <w:sz w:val="22"/>
          <w:szCs w:val="22"/>
        </w:rPr>
        <w:t>I</w:t>
      </w:r>
      <w:r w:rsidR="003C15DA" w:rsidRPr="00CC7723">
        <w:rPr>
          <w:rFonts w:ascii="Century Gothic" w:hAnsi="Century Gothic"/>
          <w:b/>
          <w:bCs/>
          <w:i/>
          <w:iCs/>
          <w:sz w:val="22"/>
          <w:szCs w:val="22"/>
        </w:rPr>
        <w:t xml:space="preserve">nner </w:t>
      </w:r>
      <w:r w:rsidRPr="00CC7723">
        <w:rPr>
          <w:rFonts w:ascii="Century Gothic" w:hAnsi="Century Gothic"/>
          <w:b/>
          <w:bCs/>
          <w:i/>
          <w:iCs/>
          <w:sz w:val="22"/>
          <w:szCs w:val="22"/>
        </w:rPr>
        <w:t>W</w:t>
      </w:r>
      <w:r w:rsidR="003C15DA" w:rsidRPr="00CC7723">
        <w:rPr>
          <w:rFonts w:ascii="Century Gothic" w:hAnsi="Century Gothic"/>
          <w:b/>
          <w:bCs/>
          <w:i/>
          <w:iCs/>
          <w:sz w:val="22"/>
          <w:szCs w:val="22"/>
        </w:rPr>
        <w:t>orld</w:t>
      </w:r>
    </w:p>
    <w:p w14:paraId="38941AEA" w14:textId="61BBADB5" w:rsidR="00D37430" w:rsidRDefault="00222010" w:rsidP="00825067">
      <w:pPr>
        <w:jc w:val="both"/>
        <w:rPr>
          <w:rFonts w:ascii="Century Gothic" w:hAnsi="Century Gothic"/>
          <w:sz w:val="22"/>
          <w:szCs w:val="22"/>
        </w:rPr>
      </w:pPr>
      <w:r w:rsidRPr="00222010">
        <w:rPr>
          <w:rFonts w:ascii="Century Gothic" w:hAnsi="Century Gothic"/>
          <w:sz w:val="22"/>
          <w:szCs w:val="22"/>
        </w:rPr>
        <w:t>Hamida Ashrafi of BRAC illustrated how children across the Global South create meaning through play</w:t>
      </w:r>
      <w:r w:rsidR="00A6798C">
        <w:rPr>
          <w:rFonts w:ascii="Century Gothic" w:hAnsi="Century Gothic"/>
          <w:sz w:val="22"/>
          <w:szCs w:val="22"/>
        </w:rPr>
        <w:t xml:space="preserve">. </w:t>
      </w:r>
      <w:r w:rsidRPr="00222010">
        <w:rPr>
          <w:rFonts w:ascii="Century Gothic" w:hAnsi="Century Gothic"/>
          <w:sz w:val="22"/>
          <w:szCs w:val="22"/>
        </w:rPr>
        <w:t xml:space="preserve">She explained that their research showed play to be not just an activity, but a </w:t>
      </w:r>
      <w:r w:rsidRPr="00A6798C">
        <w:rPr>
          <w:rFonts w:ascii="Century Gothic" w:hAnsi="Century Gothic"/>
          <w:sz w:val="22"/>
          <w:szCs w:val="22"/>
        </w:rPr>
        <w:t>language through which children express identity, resilience, and joy.</w:t>
      </w:r>
      <w:r w:rsidR="00514DBB">
        <w:rPr>
          <w:rFonts w:ascii="Century Gothic" w:hAnsi="Century Gothic"/>
          <w:sz w:val="22"/>
          <w:szCs w:val="22"/>
        </w:rPr>
        <w:t xml:space="preserve"> </w:t>
      </w:r>
      <w:r w:rsidR="00D37430" w:rsidRPr="00365303">
        <w:rPr>
          <w:rFonts w:ascii="Century Gothic" w:hAnsi="Century Gothic"/>
          <w:sz w:val="22"/>
          <w:szCs w:val="22"/>
        </w:rPr>
        <w:t>A six-year-old boy, for instance, had proudly described his goat not just as a pet, but as a friend — an anecdote through which deep empathy was naturally displayed. In another instance, a child had transformed a dark, empty room into an imaginary disco using scraps of light and sound</w:t>
      </w:r>
      <w:r w:rsidR="00A6798C">
        <w:rPr>
          <w:rFonts w:ascii="Century Gothic" w:hAnsi="Century Gothic"/>
          <w:sz w:val="22"/>
          <w:szCs w:val="22"/>
        </w:rPr>
        <w:t>.</w:t>
      </w:r>
      <w:r w:rsidR="003A352F" w:rsidRPr="003A352F">
        <w:t xml:space="preserve"> </w:t>
      </w:r>
      <w:r w:rsidR="00EF6345">
        <w:rPr>
          <w:rFonts w:ascii="Century Gothic" w:hAnsi="Century Gothic"/>
          <w:sz w:val="22"/>
          <w:szCs w:val="22"/>
        </w:rPr>
        <w:t>A</w:t>
      </w:r>
      <w:r w:rsidR="003A352F" w:rsidRPr="003A352F">
        <w:rPr>
          <w:rFonts w:ascii="Century Gothic" w:hAnsi="Century Gothic"/>
          <w:sz w:val="22"/>
          <w:szCs w:val="22"/>
        </w:rPr>
        <w:t xml:space="preserve"> young girl, when asked to draw her idea of play, depicted her friends, their favourite game under the mango tree, and herself helping her grandmother — revealing how </w:t>
      </w:r>
      <w:r w:rsidR="003A352F" w:rsidRPr="00376993">
        <w:rPr>
          <w:rFonts w:ascii="Century Gothic" w:hAnsi="Century Gothic"/>
          <w:sz w:val="22"/>
          <w:szCs w:val="22"/>
        </w:rPr>
        <w:t>relationships and routines</w:t>
      </w:r>
      <w:r w:rsidR="003A352F" w:rsidRPr="003A352F">
        <w:rPr>
          <w:rFonts w:ascii="Century Gothic" w:hAnsi="Century Gothic"/>
          <w:sz w:val="22"/>
          <w:szCs w:val="22"/>
        </w:rPr>
        <w:t xml:space="preserve"> were deeply woven into her understanding of joy and expression.</w:t>
      </w:r>
    </w:p>
    <w:p w14:paraId="3166514F" w14:textId="7EB3E91D" w:rsidR="00365303" w:rsidRPr="00365303" w:rsidRDefault="00BC07D4" w:rsidP="00365303">
      <w:pPr>
        <w:jc w:val="both"/>
        <w:rPr>
          <w:rFonts w:ascii="Century Gothic" w:hAnsi="Century Gothic"/>
          <w:sz w:val="22"/>
          <w:szCs w:val="22"/>
        </w:rPr>
      </w:pPr>
      <w:r w:rsidRPr="00222010">
        <w:rPr>
          <w:rFonts w:ascii="Century Gothic" w:hAnsi="Century Gothic"/>
          <w:sz w:val="22"/>
          <w:szCs w:val="22"/>
        </w:rPr>
        <w:t>She stressed the importance of designing research that joins children in their world, rather than extracting data from them.</w:t>
      </w:r>
      <w:r>
        <w:rPr>
          <w:rFonts w:ascii="Century Gothic" w:hAnsi="Century Gothic"/>
          <w:sz w:val="22"/>
          <w:szCs w:val="22"/>
        </w:rPr>
        <w:t xml:space="preserve"> </w:t>
      </w:r>
      <w:r w:rsidR="00365303" w:rsidRPr="00365303">
        <w:rPr>
          <w:rFonts w:ascii="Century Gothic" w:hAnsi="Century Gothic"/>
          <w:sz w:val="22"/>
          <w:szCs w:val="22"/>
        </w:rPr>
        <w:t>Through the</w:t>
      </w:r>
      <w:r w:rsidR="00375245">
        <w:rPr>
          <w:rFonts w:ascii="Century Gothic" w:hAnsi="Century Gothic"/>
          <w:sz w:val="22"/>
          <w:szCs w:val="22"/>
        </w:rPr>
        <w:t xml:space="preserve"> Play Lab </w:t>
      </w:r>
      <w:r w:rsidR="00365303" w:rsidRPr="00365303">
        <w:rPr>
          <w:rFonts w:ascii="Century Gothic" w:hAnsi="Century Gothic"/>
          <w:sz w:val="22"/>
          <w:szCs w:val="22"/>
        </w:rPr>
        <w:t>research project by BRAC, traditional research tools were intentionally set aside in favour of play-based observation, allowing children’s perspectives to emerge authentically</w:t>
      </w:r>
      <w:r w:rsidR="00A97A73">
        <w:rPr>
          <w:rFonts w:ascii="Century Gothic" w:hAnsi="Century Gothic"/>
          <w:sz w:val="22"/>
          <w:szCs w:val="22"/>
        </w:rPr>
        <w:t>.</w:t>
      </w:r>
    </w:p>
    <w:p w14:paraId="25AC7B38" w14:textId="368B27C3" w:rsidR="00222010" w:rsidRPr="00222010" w:rsidRDefault="00D2431C" w:rsidP="00825067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 xml:space="preserve">Using </w:t>
      </w:r>
      <w:r w:rsidR="00222010" w:rsidRPr="00222010">
        <w:rPr>
          <w:rFonts w:ascii="Century Gothic" w:hAnsi="Century Gothic"/>
          <w:b/>
          <w:bCs/>
          <w:sz w:val="22"/>
          <w:szCs w:val="22"/>
        </w:rPr>
        <w:t xml:space="preserve">Tech </w:t>
      </w:r>
      <w:r>
        <w:rPr>
          <w:rFonts w:ascii="Century Gothic" w:hAnsi="Century Gothic"/>
          <w:b/>
          <w:bCs/>
          <w:sz w:val="22"/>
          <w:szCs w:val="22"/>
        </w:rPr>
        <w:t>to Spark t</w:t>
      </w:r>
      <w:r w:rsidR="00222010" w:rsidRPr="00222010">
        <w:rPr>
          <w:rFonts w:ascii="Century Gothic" w:hAnsi="Century Gothic"/>
          <w:b/>
          <w:bCs/>
          <w:sz w:val="22"/>
          <w:szCs w:val="22"/>
        </w:rPr>
        <w:t>ouch</w:t>
      </w:r>
    </w:p>
    <w:p w14:paraId="44D42871" w14:textId="2AD89860" w:rsidR="00222010" w:rsidRDefault="00222010" w:rsidP="00825067">
      <w:pPr>
        <w:jc w:val="both"/>
        <w:rPr>
          <w:rFonts w:ascii="Century Gothic" w:hAnsi="Century Gothic"/>
          <w:sz w:val="22"/>
          <w:szCs w:val="22"/>
        </w:rPr>
      </w:pPr>
      <w:r w:rsidRPr="00B60279">
        <w:rPr>
          <w:rFonts w:ascii="Century Gothic" w:hAnsi="Century Gothic"/>
          <w:sz w:val="22"/>
          <w:szCs w:val="22"/>
        </w:rPr>
        <w:t xml:space="preserve">Himani Baid from Rocket Learning shared how their programs combine AI, WhatsApp, and behavioural insights to promote joyful, offline engagement. She introduced </w:t>
      </w:r>
      <w:r w:rsidRPr="00B60279">
        <w:rPr>
          <w:rFonts w:ascii="Century Gothic" w:hAnsi="Century Gothic"/>
          <w:i/>
          <w:iCs/>
          <w:sz w:val="22"/>
          <w:szCs w:val="22"/>
        </w:rPr>
        <w:t>Appu</w:t>
      </w:r>
      <w:r w:rsidRPr="00B60279">
        <w:rPr>
          <w:rFonts w:ascii="Century Gothic" w:hAnsi="Century Gothic"/>
          <w:sz w:val="22"/>
          <w:szCs w:val="22"/>
        </w:rPr>
        <w:t xml:space="preserve">, an interactive AI elephant that helps children practise communication with </w:t>
      </w:r>
      <w:r w:rsidRPr="00B60279">
        <w:rPr>
          <w:rFonts w:ascii="Century Gothic" w:hAnsi="Century Gothic"/>
          <w:sz w:val="22"/>
          <w:szCs w:val="22"/>
        </w:rPr>
        <w:lastRenderedPageBreak/>
        <w:t>their caregivers.</w:t>
      </w:r>
      <w:r w:rsidR="0091536C">
        <w:rPr>
          <w:rFonts w:ascii="Century Gothic" w:hAnsi="Century Gothic"/>
          <w:sz w:val="22"/>
          <w:szCs w:val="22"/>
        </w:rPr>
        <w:t xml:space="preserve"> </w:t>
      </w:r>
      <w:r w:rsidRPr="00B60279">
        <w:rPr>
          <w:rFonts w:ascii="Century Gothic" w:hAnsi="Century Gothic"/>
          <w:sz w:val="22"/>
          <w:szCs w:val="22"/>
        </w:rPr>
        <w:t>She reinforced that play is not a pause from learning — it is the very process of learning, and that technology should enhance, not replace, human connection.</w:t>
      </w:r>
    </w:p>
    <w:p w14:paraId="25CE540B" w14:textId="66C69CF6" w:rsidR="00812ECC" w:rsidRPr="00812ECC" w:rsidRDefault="00812ECC" w:rsidP="00825067">
      <w:pPr>
        <w:jc w:val="both"/>
        <w:rPr>
          <w:rFonts w:ascii="Century Gothic" w:hAnsi="Century Gothic"/>
          <w:i/>
          <w:iCs/>
          <w:sz w:val="22"/>
          <w:szCs w:val="22"/>
        </w:rPr>
      </w:pPr>
      <w:r w:rsidRPr="00812ECC">
        <w:rPr>
          <w:rFonts w:ascii="Century Gothic" w:hAnsi="Century Gothic"/>
          <w:b/>
          <w:bCs/>
          <w:i/>
          <w:iCs/>
          <w:sz w:val="22"/>
          <w:szCs w:val="22"/>
        </w:rPr>
        <w:t>“</w:t>
      </w:r>
      <w:r w:rsidRPr="00812ECC">
        <w:rPr>
          <w:rFonts w:ascii="Century Gothic" w:hAnsi="Century Gothic"/>
          <w:b/>
          <w:bCs/>
          <w:i/>
          <w:iCs/>
          <w:sz w:val="22"/>
          <w:szCs w:val="22"/>
        </w:rPr>
        <w:t>Choose Play. Every Day</w:t>
      </w:r>
      <w:r w:rsidRPr="00812ECC">
        <w:rPr>
          <w:rFonts w:ascii="Century Gothic" w:hAnsi="Century Gothic"/>
          <w:b/>
          <w:bCs/>
          <w:i/>
          <w:iCs/>
          <w:sz w:val="22"/>
          <w:szCs w:val="22"/>
        </w:rPr>
        <w:t>”</w:t>
      </w:r>
    </w:p>
    <w:p w14:paraId="183CA0E7" w14:textId="77777777" w:rsidR="00C261AC" w:rsidRDefault="00304B7C" w:rsidP="00825067">
      <w:pPr>
        <w:jc w:val="both"/>
        <w:rPr>
          <w:rFonts w:ascii="Century Gothic" w:hAnsi="Century Gothic"/>
          <w:sz w:val="22"/>
          <w:szCs w:val="22"/>
        </w:rPr>
      </w:pPr>
      <w:r w:rsidRPr="00812ECC">
        <w:rPr>
          <w:rFonts w:ascii="Century Gothic" w:hAnsi="Century Gothic"/>
          <w:sz w:val="22"/>
          <w:szCs w:val="22"/>
        </w:rPr>
        <w:t xml:space="preserve">Across stories, settings, and systems, </w:t>
      </w:r>
      <w:r w:rsidR="00AF7E62">
        <w:rPr>
          <w:rFonts w:ascii="Century Gothic" w:hAnsi="Century Gothic"/>
          <w:sz w:val="22"/>
          <w:szCs w:val="22"/>
        </w:rPr>
        <w:t>a unanimous theme resonated</w:t>
      </w:r>
      <w:r w:rsidRPr="00812ECC">
        <w:rPr>
          <w:rFonts w:ascii="Century Gothic" w:hAnsi="Century Gothic"/>
          <w:sz w:val="22"/>
          <w:szCs w:val="22"/>
        </w:rPr>
        <w:t xml:space="preserve">: play is not a luxury —it is the language of childhood, the foundation of learning, and the heartbeat of human connection. </w:t>
      </w:r>
      <w:r w:rsidR="00CF5482">
        <w:rPr>
          <w:rFonts w:ascii="Century Gothic" w:hAnsi="Century Gothic"/>
          <w:sz w:val="22"/>
          <w:szCs w:val="22"/>
        </w:rPr>
        <w:t xml:space="preserve">All the panellists echoed </w:t>
      </w:r>
      <w:r w:rsidRPr="00812ECC">
        <w:rPr>
          <w:rFonts w:ascii="Century Gothic" w:hAnsi="Century Gothic"/>
          <w:sz w:val="22"/>
          <w:szCs w:val="22"/>
        </w:rPr>
        <w:t xml:space="preserve">a collective vision. Play must be embedded in policy, practiced by adults, celebrated in communities, and led by children. The call </w:t>
      </w:r>
      <w:r w:rsidR="00047C39">
        <w:rPr>
          <w:rFonts w:ascii="Century Gothic" w:hAnsi="Century Gothic"/>
          <w:sz w:val="22"/>
          <w:szCs w:val="22"/>
        </w:rPr>
        <w:t>was</w:t>
      </w:r>
      <w:r w:rsidRPr="00812ECC">
        <w:rPr>
          <w:rFonts w:ascii="Century Gothic" w:hAnsi="Century Gothic"/>
          <w:sz w:val="22"/>
          <w:szCs w:val="22"/>
        </w:rPr>
        <w:t xml:space="preserve"> clear: choose play, every day </w:t>
      </w:r>
      <w:r w:rsidR="00047C39">
        <w:rPr>
          <w:rFonts w:ascii="Century Gothic" w:hAnsi="Century Gothic"/>
          <w:sz w:val="22"/>
          <w:szCs w:val="22"/>
        </w:rPr>
        <w:t>-</w:t>
      </w:r>
      <w:r w:rsidRPr="00812ECC">
        <w:rPr>
          <w:rFonts w:ascii="Century Gothic" w:hAnsi="Century Gothic"/>
          <w:sz w:val="22"/>
          <w:szCs w:val="22"/>
        </w:rPr>
        <w:t xml:space="preserve">in homes, classrooms, crèches, research, and reform. Fund it, protect it, and most importantly, live it. </w:t>
      </w:r>
    </w:p>
    <w:p w14:paraId="0CC9126D" w14:textId="22CA1F98" w:rsidR="00222010" w:rsidRPr="00812ECC" w:rsidRDefault="00314B7E" w:rsidP="00825067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need to start asking questions differently</w:t>
      </w:r>
      <w:r w:rsidR="000A6A98">
        <w:rPr>
          <w:rFonts w:ascii="Century Gothic" w:hAnsi="Century Gothic"/>
          <w:sz w:val="22"/>
          <w:szCs w:val="22"/>
        </w:rPr>
        <w:t xml:space="preserve"> </w:t>
      </w:r>
      <w:r w:rsidR="00424367">
        <w:rPr>
          <w:rFonts w:ascii="Century Gothic" w:hAnsi="Century Gothic"/>
          <w:sz w:val="22"/>
          <w:szCs w:val="22"/>
        </w:rPr>
        <w:t>-</w:t>
      </w:r>
      <w:r w:rsidR="00C70EAE">
        <w:rPr>
          <w:rFonts w:ascii="Century Gothic" w:hAnsi="Century Gothic"/>
          <w:sz w:val="22"/>
          <w:szCs w:val="22"/>
        </w:rPr>
        <w:t>i</w:t>
      </w:r>
      <w:r w:rsidR="00424367">
        <w:rPr>
          <w:rFonts w:ascii="Century Gothic" w:hAnsi="Century Gothic"/>
          <w:sz w:val="22"/>
          <w:szCs w:val="22"/>
        </w:rPr>
        <w:t>nstead of “</w:t>
      </w:r>
      <w:r w:rsidR="00B04CD7">
        <w:rPr>
          <w:rFonts w:ascii="Century Gothic" w:hAnsi="Century Gothic"/>
          <w:sz w:val="22"/>
          <w:szCs w:val="22"/>
        </w:rPr>
        <w:t>D</w:t>
      </w:r>
      <w:r w:rsidR="00424367">
        <w:rPr>
          <w:rFonts w:ascii="Century Gothic" w:hAnsi="Century Gothic"/>
          <w:sz w:val="22"/>
          <w:szCs w:val="22"/>
        </w:rPr>
        <w:t xml:space="preserve">id you </w:t>
      </w:r>
      <w:r w:rsidR="000A6A98">
        <w:rPr>
          <w:rFonts w:ascii="Century Gothic" w:hAnsi="Century Gothic"/>
          <w:sz w:val="22"/>
          <w:szCs w:val="22"/>
        </w:rPr>
        <w:t xml:space="preserve">complete </w:t>
      </w:r>
      <w:r w:rsidR="00B04CD7">
        <w:rPr>
          <w:rFonts w:ascii="Century Gothic" w:hAnsi="Century Gothic"/>
          <w:sz w:val="22"/>
          <w:szCs w:val="22"/>
        </w:rPr>
        <w:t>the syllabus?” ask “Did you learn playfully?”</w:t>
      </w:r>
      <w:r w:rsidR="00C261AC">
        <w:rPr>
          <w:rFonts w:ascii="Century Gothic" w:hAnsi="Century Gothic"/>
          <w:sz w:val="22"/>
          <w:szCs w:val="22"/>
        </w:rPr>
        <w:t>; b</w:t>
      </w:r>
      <w:r w:rsidR="00304B7C" w:rsidRPr="00812ECC">
        <w:rPr>
          <w:rFonts w:ascii="Century Gothic" w:hAnsi="Century Gothic"/>
          <w:sz w:val="22"/>
          <w:szCs w:val="22"/>
        </w:rPr>
        <w:t xml:space="preserve">ecause when we centre joy, curiosity, and connection, we don’t just raise smarter children — we raise stronger communities. So let's carry this forward: Khilte Raho! Let India play, let India bloom. </w:t>
      </w:r>
    </w:p>
    <w:p w14:paraId="5D2756C0" w14:textId="77777777" w:rsidR="000127D4" w:rsidRPr="00825067" w:rsidRDefault="000127D4" w:rsidP="00825067">
      <w:pPr>
        <w:jc w:val="both"/>
        <w:rPr>
          <w:rFonts w:ascii="Century Gothic" w:hAnsi="Century Gothic"/>
          <w:sz w:val="22"/>
          <w:szCs w:val="22"/>
        </w:rPr>
      </w:pPr>
    </w:p>
    <w:sectPr w:rsidR="000127D4" w:rsidRPr="00825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6495"/>
    <w:multiLevelType w:val="multilevel"/>
    <w:tmpl w:val="F6BA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257DF"/>
    <w:multiLevelType w:val="multilevel"/>
    <w:tmpl w:val="7EBC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E6A1F"/>
    <w:multiLevelType w:val="multilevel"/>
    <w:tmpl w:val="DF84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52DF0"/>
    <w:multiLevelType w:val="multilevel"/>
    <w:tmpl w:val="108A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384025">
    <w:abstractNumId w:val="0"/>
  </w:num>
  <w:num w:numId="2" w16cid:durableId="527181049">
    <w:abstractNumId w:val="2"/>
  </w:num>
  <w:num w:numId="3" w16cid:durableId="1905143907">
    <w:abstractNumId w:val="1"/>
  </w:num>
  <w:num w:numId="4" w16cid:durableId="1000885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2D"/>
    <w:rsid w:val="000127D4"/>
    <w:rsid w:val="000226DE"/>
    <w:rsid w:val="00045F62"/>
    <w:rsid w:val="00047C39"/>
    <w:rsid w:val="000813CB"/>
    <w:rsid w:val="000A6A98"/>
    <w:rsid w:val="000B269F"/>
    <w:rsid w:val="000B58DE"/>
    <w:rsid w:val="000D5FE4"/>
    <w:rsid w:val="001624C7"/>
    <w:rsid w:val="00222010"/>
    <w:rsid w:val="002436A1"/>
    <w:rsid w:val="00261794"/>
    <w:rsid w:val="002E0BD4"/>
    <w:rsid w:val="00300B52"/>
    <w:rsid w:val="00304B7C"/>
    <w:rsid w:val="0030697A"/>
    <w:rsid w:val="00314B7E"/>
    <w:rsid w:val="00335A7B"/>
    <w:rsid w:val="00365303"/>
    <w:rsid w:val="00375245"/>
    <w:rsid w:val="00376993"/>
    <w:rsid w:val="003A14C3"/>
    <w:rsid w:val="003A352F"/>
    <w:rsid w:val="003C15DA"/>
    <w:rsid w:val="003F3AED"/>
    <w:rsid w:val="00424367"/>
    <w:rsid w:val="00451A0C"/>
    <w:rsid w:val="004528AB"/>
    <w:rsid w:val="00455825"/>
    <w:rsid w:val="00487E17"/>
    <w:rsid w:val="004B43F0"/>
    <w:rsid w:val="004F464E"/>
    <w:rsid w:val="004F54D6"/>
    <w:rsid w:val="00514DBB"/>
    <w:rsid w:val="005D0137"/>
    <w:rsid w:val="00624FE1"/>
    <w:rsid w:val="0065724B"/>
    <w:rsid w:val="006663DF"/>
    <w:rsid w:val="006810BF"/>
    <w:rsid w:val="00696E30"/>
    <w:rsid w:val="006E6B6A"/>
    <w:rsid w:val="00701308"/>
    <w:rsid w:val="007242FB"/>
    <w:rsid w:val="007434A6"/>
    <w:rsid w:val="00795E0F"/>
    <w:rsid w:val="007A3F22"/>
    <w:rsid w:val="007F6B1C"/>
    <w:rsid w:val="00812ECC"/>
    <w:rsid w:val="008223C0"/>
    <w:rsid w:val="00825067"/>
    <w:rsid w:val="008479F0"/>
    <w:rsid w:val="00855FD8"/>
    <w:rsid w:val="00871932"/>
    <w:rsid w:val="00873932"/>
    <w:rsid w:val="008A571C"/>
    <w:rsid w:val="008D2A01"/>
    <w:rsid w:val="00904357"/>
    <w:rsid w:val="0091536C"/>
    <w:rsid w:val="00923C26"/>
    <w:rsid w:val="009265B9"/>
    <w:rsid w:val="00933FED"/>
    <w:rsid w:val="009371BE"/>
    <w:rsid w:val="00942FB1"/>
    <w:rsid w:val="00961F78"/>
    <w:rsid w:val="00962BBC"/>
    <w:rsid w:val="00977194"/>
    <w:rsid w:val="009D4C9F"/>
    <w:rsid w:val="009D5DEA"/>
    <w:rsid w:val="00A17F5F"/>
    <w:rsid w:val="00A3286C"/>
    <w:rsid w:val="00A40EF9"/>
    <w:rsid w:val="00A56211"/>
    <w:rsid w:val="00A6798C"/>
    <w:rsid w:val="00A769E4"/>
    <w:rsid w:val="00A863B9"/>
    <w:rsid w:val="00A97A73"/>
    <w:rsid w:val="00AA31A5"/>
    <w:rsid w:val="00AF3685"/>
    <w:rsid w:val="00AF7E62"/>
    <w:rsid w:val="00B04CD7"/>
    <w:rsid w:val="00B1579D"/>
    <w:rsid w:val="00B16CCE"/>
    <w:rsid w:val="00B2647A"/>
    <w:rsid w:val="00B54BE1"/>
    <w:rsid w:val="00B60279"/>
    <w:rsid w:val="00BC07D4"/>
    <w:rsid w:val="00BC3FFC"/>
    <w:rsid w:val="00BF6E00"/>
    <w:rsid w:val="00C261AC"/>
    <w:rsid w:val="00C3482D"/>
    <w:rsid w:val="00C474A3"/>
    <w:rsid w:val="00C70EAE"/>
    <w:rsid w:val="00CA1850"/>
    <w:rsid w:val="00CC7723"/>
    <w:rsid w:val="00CF5482"/>
    <w:rsid w:val="00D13E83"/>
    <w:rsid w:val="00D16D5E"/>
    <w:rsid w:val="00D2431C"/>
    <w:rsid w:val="00D354BD"/>
    <w:rsid w:val="00D37430"/>
    <w:rsid w:val="00D405B5"/>
    <w:rsid w:val="00D41222"/>
    <w:rsid w:val="00D71A41"/>
    <w:rsid w:val="00D81E7D"/>
    <w:rsid w:val="00D83542"/>
    <w:rsid w:val="00D8449F"/>
    <w:rsid w:val="00DB187F"/>
    <w:rsid w:val="00DE7688"/>
    <w:rsid w:val="00E07138"/>
    <w:rsid w:val="00E23B49"/>
    <w:rsid w:val="00E37459"/>
    <w:rsid w:val="00E37D3E"/>
    <w:rsid w:val="00E83F35"/>
    <w:rsid w:val="00EC5B4B"/>
    <w:rsid w:val="00ED3BEE"/>
    <w:rsid w:val="00EF6345"/>
    <w:rsid w:val="00F37E28"/>
    <w:rsid w:val="00F54992"/>
    <w:rsid w:val="00F57680"/>
    <w:rsid w:val="00F60E4D"/>
    <w:rsid w:val="00F95905"/>
    <w:rsid w:val="00FC770C"/>
    <w:rsid w:val="00FD4744"/>
    <w:rsid w:val="00FF4AC3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21F21"/>
  <w15:chartTrackingRefBased/>
  <w15:docId w15:val="{6D7F45A3-6EC9-4539-9E5F-A331BADD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8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13C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7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1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0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9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2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3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1060</Words>
  <Characters>5706</Characters>
  <Application>Microsoft Office Word</Application>
  <DocSecurity>0</DocSecurity>
  <Lines>93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Rastogi</dc:creator>
  <cp:keywords/>
  <dc:description/>
  <cp:lastModifiedBy>Archana Rastogi</cp:lastModifiedBy>
  <cp:revision>128</cp:revision>
  <dcterms:created xsi:type="dcterms:W3CDTF">2025-06-18T09:59:00Z</dcterms:created>
  <dcterms:modified xsi:type="dcterms:W3CDTF">2025-06-19T09:42:00Z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d98e5502-7d69-46b6-934d-5b7f9946de34</vt:lpwstr>
  </property>
</Properties>
</file>